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6FB" w:rsidRPr="00821B88" w:rsidRDefault="00124A86" w:rsidP="00821B88">
      <w:pPr>
        <w:pStyle w:val="1"/>
        <w:shd w:val="clear" w:color="auto" w:fill="FFFFFF"/>
        <w:spacing w:before="0" w:beforeAutospacing="0" w:after="0" w:afterAutospacing="0"/>
        <w:rPr>
          <w:b w:val="0"/>
          <w:bCs w:val="0"/>
          <w:color w:val="0066A3"/>
          <w:sz w:val="24"/>
          <w:szCs w:val="24"/>
        </w:rPr>
      </w:pPr>
      <w:r w:rsidRPr="00821B88">
        <w:rPr>
          <w:color w:val="000000"/>
          <w:sz w:val="24"/>
          <w:szCs w:val="24"/>
        </w:rPr>
        <w:br/>
      </w:r>
    </w:p>
    <w:p w:rsidR="00A526FB" w:rsidRPr="00821B88" w:rsidRDefault="00A526FB" w:rsidP="00821B8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ПРАВИТЕЛЬСТВО РОССИЙСКОЙ ФЕДЕРАЦИИ</w:t>
      </w:r>
    </w:p>
    <w:p w:rsidR="00A526FB" w:rsidRPr="00821B88" w:rsidRDefault="00A526FB" w:rsidP="00821B8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ПОСТАНОВЛЕНИЕ</w:t>
      </w:r>
    </w:p>
    <w:p w:rsidR="00A526FB" w:rsidRPr="00821B88" w:rsidRDefault="00A526FB" w:rsidP="00821B8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от 4 октября 2012 г. N 1006</w:t>
      </w:r>
    </w:p>
    <w:p w:rsidR="00A526FB" w:rsidRPr="00821B88" w:rsidRDefault="00A526FB" w:rsidP="00821B8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ОБ УТВЕРЖДЕНИИ ПРАВИЛ</w:t>
      </w:r>
    </w:p>
    <w:p w:rsidR="00A526FB" w:rsidRPr="00821B88" w:rsidRDefault="00A526FB" w:rsidP="00821B8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ПРЕДОСТАВЛЕНИЯ МЕДИЦИНСКИМИ ОРГАНИЗАЦИЯМИ ПЛАТНЫХ</w:t>
      </w:r>
    </w:p>
    <w:p w:rsidR="00A526FB" w:rsidRPr="00821B88" w:rsidRDefault="00A526FB" w:rsidP="00821B8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МЕДИЦИНСКИХ УСЛУГ</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Настоящее постановление вступает в силу с 1 января 2013 г.</w:t>
      </w:r>
    </w:p>
    <w:p w:rsidR="00A526FB" w:rsidRPr="00821B88" w:rsidRDefault="00A526FB" w:rsidP="00821B88">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Председатель Правительства</w:t>
      </w:r>
    </w:p>
    <w:p w:rsidR="00A526FB" w:rsidRPr="00821B88" w:rsidRDefault="00A526FB" w:rsidP="00821B88">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Российской Федерации</w:t>
      </w:r>
    </w:p>
    <w:p w:rsidR="00A526FB" w:rsidRPr="00821B88" w:rsidRDefault="00A526FB" w:rsidP="00821B88">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Д.МЕДВЕДЕВ</w:t>
      </w:r>
    </w:p>
    <w:p w:rsidR="00A526FB" w:rsidRPr="00821B88" w:rsidRDefault="00A526FB" w:rsidP="00821B88">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Утверждены</w:t>
      </w:r>
    </w:p>
    <w:p w:rsidR="00A526FB" w:rsidRPr="00821B88" w:rsidRDefault="00A526FB" w:rsidP="00821B88">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постановлением Правительства</w:t>
      </w:r>
    </w:p>
    <w:p w:rsidR="00A526FB" w:rsidRPr="00821B88" w:rsidRDefault="00A526FB" w:rsidP="00821B88">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Российской Федерации</w:t>
      </w:r>
    </w:p>
    <w:p w:rsidR="00A526FB" w:rsidRPr="00821B88" w:rsidRDefault="00A526FB" w:rsidP="00821B88">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от 4 октября 2012 г. N 1006</w:t>
      </w:r>
    </w:p>
    <w:p w:rsidR="00A526FB" w:rsidRPr="00821B88" w:rsidRDefault="00A526FB" w:rsidP="00821B88">
      <w:pPr>
        <w:shd w:val="clear" w:color="auto" w:fill="FFFFFF"/>
        <w:spacing w:after="0" w:line="240" w:lineRule="auto"/>
        <w:jc w:val="center"/>
        <w:rPr>
          <w:rFonts w:ascii="Times New Roman" w:eastAsia="Times New Roman" w:hAnsi="Times New Roman" w:cs="Times New Roman"/>
          <w:color w:val="000000"/>
          <w:sz w:val="24"/>
          <w:szCs w:val="24"/>
          <w:lang w:eastAsia="ru-RU"/>
        </w:rPr>
      </w:pPr>
      <w:bookmarkStart w:id="0" w:name="P28"/>
      <w:bookmarkEnd w:id="0"/>
      <w:r w:rsidRPr="00821B88">
        <w:rPr>
          <w:rFonts w:ascii="Times New Roman" w:eastAsia="Times New Roman" w:hAnsi="Times New Roman" w:cs="Times New Roman"/>
          <w:color w:val="000000"/>
          <w:sz w:val="24"/>
          <w:szCs w:val="24"/>
          <w:lang w:eastAsia="ru-RU"/>
        </w:rPr>
        <w:t>ПРАВИЛА</w:t>
      </w:r>
    </w:p>
    <w:p w:rsidR="00A526FB" w:rsidRPr="00821B88" w:rsidRDefault="00A526FB" w:rsidP="00821B8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ПРЕДОСТАВЛЕНИЯ МЕДИЦИНСКИМИ ОРГАНИЗАЦИЯМИ ПЛАТНЫХ</w:t>
      </w:r>
    </w:p>
    <w:p w:rsidR="00A526FB" w:rsidRPr="00821B88" w:rsidRDefault="00A526FB" w:rsidP="00821B8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МЕДИЦИНСКИХ УСЛУГ</w:t>
      </w:r>
    </w:p>
    <w:p w:rsidR="00A526FB" w:rsidRPr="00821B88" w:rsidRDefault="00A526FB" w:rsidP="00821B8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I. Общие положения</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1. Настоящие Правила определяют порядок и условия предоставления медицинскими организациями гражданам платных медицинских услуг.</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2. Для целей настоящих Правил используются следующие основные понятия:</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hyperlink r:id="rId4" w:history="1">
        <w:r w:rsidRPr="00821B88">
          <w:rPr>
            <w:rFonts w:ascii="Times New Roman" w:eastAsia="Times New Roman" w:hAnsi="Times New Roman" w:cs="Times New Roman"/>
            <w:color w:val="004A95"/>
            <w:sz w:val="24"/>
            <w:szCs w:val="24"/>
            <w:u w:val="single"/>
            <w:lang w:eastAsia="ru-RU"/>
          </w:rPr>
          <w:t>закона</w:t>
        </w:r>
      </w:hyperlink>
      <w:r w:rsidRPr="00821B88">
        <w:rPr>
          <w:rFonts w:ascii="Times New Roman" w:eastAsia="Times New Roman" w:hAnsi="Times New Roman" w:cs="Times New Roman"/>
          <w:color w:val="000000"/>
          <w:sz w:val="24"/>
          <w:szCs w:val="24"/>
          <w:lang w:eastAsia="ru-RU"/>
        </w:rPr>
        <w:t> "Об основах охраны здоровья граждан в Российской Федерации";</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"исполнитель" - медицинская организация, предоставляющая платные медицинские услуги потребителям.</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Понятие "медицинская организация" употребляется в настоящих Правилах в значении, определенном в Федеральном </w:t>
      </w:r>
      <w:hyperlink r:id="rId5" w:history="1">
        <w:r w:rsidRPr="00821B88">
          <w:rPr>
            <w:rFonts w:ascii="Times New Roman" w:eastAsia="Times New Roman" w:hAnsi="Times New Roman" w:cs="Times New Roman"/>
            <w:color w:val="004A95"/>
            <w:sz w:val="24"/>
            <w:szCs w:val="24"/>
            <w:u w:val="single"/>
            <w:lang w:eastAsia="ru-RU"/>
          </w:rPr>
          <w:t>законе</w:t>
        </w:r>
      </w:hyperlink>
      <w:r w:rsidRPr="00821B88">
        <w:rPr>
          <w:rFonts w:ascii="Times New Roman" w:eastAsia="Times New Roman" w:hAnsi="Times New Roman" w:cs="Times New Roman"/>
          <w:color w:val="000000"/>
          <w:sz w:val="24"/>
          <w:szCs w:val="24"/>
          <w:lang w:eastAsia="ru-RU"/>
        </w:rPr>
        <w:t> "Об основах охраны здоровья граждан в Российской Федерации".</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3. Платные медицинские услуги предоставляются медицинскими организациями на основании </w:t>
      </w:r>
      <w:hyperlink r:id="rId6" w:history="1">
        <w:r w:rsidRPr="00821B88">
          <w:rPr>
            <w:rFonts w:ascii="Times New Roman" w:eastAsia="Times New Roman" w:hAnsi="Times New Roman" w:cs="Times New Roman"/>
            <w:color w:val="004A95"/>
            <w:sz w:val="24"/>
            <w:szCs w:val="24"/>
            <w:u w:val="single"/>
            <w:lang w:eastAsia="ru-RU"/>
          </w:rPr>
          <w:t>перечня</w:t>
        </w:r>
      </w:hyperlink>
      <w:r w:rsidRPr="00821B88">
        <w:rPr>
          <w:rFonts w:ascii="Times New Roman" w:eastAsia="Times New Roman" w:hAnsi="Times New Roman" w:cs="Times New Roman"/>
          <w:color w:val="000000"/>
          <w:sz w:val="24"/>
          <w:szCs w:val="24"/>
          <w:lang w:eastAsia="ru-RU"/>
        </w:rPr>
        <w:t> работ (услуг), составляющих медицинскую деятельность и указанных в лицензии на осуществление медицинской деятельности, выданной в установленном </w:t>
      </w:r>
      <w:hyperlink r:id="rId7" w:history="1">
        <w:r w:rsidRPr="00821B88">
          <w:rPr>
            <w:rFonts w:ascii="Times New Roman" w:eastAsia="Times New Roman" w:hAnsi="Times New Roman" w:cs="Times New Roman"/>
            <w:color w:val="004A95"/>
            <w:sz w:val="24"/>
            <w:szCs w:val="24"/>
            <w:u w:val="single"/>
            <w:lang w:eastAsia="ru-RU"/>
          </w:rPr>
          <w:t>порядке</w:t>
        </w:r>
      </w:hyperlink>
      <w:r w:rsidRPr="00821B88">
        <w:rPr>
          <w:rFonts w:ascii="Times New Roman" w:eastAsia="Times New Roman" w:hAnsi="Times New Roman" w:cs="Times New Roman"/>
          <w:color w:val="000000"/>
          <w:sz w:val="24"/>
          <w:szCs w:val="24"/>
          <w:lang w:eastAsia="ru-RU"/>
        </w:rPr>
        <w:t>.</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5. Настоящие Правила в наглядной и доступной форме доводятся исполнителем до сведения потребителя (заказчика).</w:t>
      </w:r>
    </w:p>
    <w:p w:rsidR="00A526FB" w:rsidRPr="00821B88" w:rsidRDefault="00A526FB" w:rsidP="00821B8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II. Условия предоставления платных медицинских услуг</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lastRenderedPageBreak/>
        <w:t>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w:t>
      </w:r>
      <w:hyperlink r:id="rId8" w:history="1">
        <w:r w:rsidRPr="00821B88">
          <w:rPr>
            <w:rFonts w:ascii="Times New Roman" w:eastAsia="Times New Roman" w:hAnsi="Times New Roman" w:cs="Times New Roman"/>
            <w:color w:val="004A95"/>
            <w:sz w:val="24"/>
            <w:szCs w:val="24"/>
            <w:u w:val="single"/>
            <w:lang w:eastAsia="ru-RU"/>
          </w:rPr>
          <w:t>программы</w:t>
        </w:r>
      </w:hyperlink>
      <w:r w:rsidRPr="00821B88">
        <w:rPr>
          <w:rFonts w:ascii="Times New Roman" w:eastAsia="Times New Roman" w:hAnsi="Times New Roman" w:cs="Times New Roman"/>
          <w:color w:val="000000"/>
          <w:sz w:val="24"/>
          <w:szCs w:val="24"/>
          <w:lang w:eastAsia="ru-RU"/>
        </w:rPr>
        <w:t>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установление индивидуального поста медицинского наблюдения при лечении в условиях стационара;</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применение лекарственных препаратов, не входящих в </w:t>
      </w:r>
      <w:hyperlink r:id="rId9" w:history="1">
        <w:r w:rsidRPr="00821B88">
          <w:rPr>
            <w:rFonts w:ascii="Times New Roman" w:eastAsia="Times New Roman" w:hAnsi="Times New Roman" w:cs="Times New Roman"/>
            <w:color w:val="004A95"/>
            <w:sz w:val="24"/>
            <w:szCs w:val="24"/>
            <w:u w:val="single"/>
            <w:lang w:eastAsia="ru-RU"/>
          </w:rPr>
          <w:t>перечень</w:t>
        </w:r>
      </w:hyperlink>
      <w:r w:rsidRPr="00821B88">
        <w:rPr>
          <w:rFonts w:ascii="Times New Roman" w:eastAsia="Times New Roman" w:hAnsi="Times New Roman" w:cs="Times New Roman"/>
          <w:color w:val="000000"/>
          <w:sz w:val="24"/>
          <w:szCs w:val="24"/>
          <w:lang w:eastAsia="ru-RU"/>
        </w:rPr>
        <w:t>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б) при предоставлении медицинских услуг анонимно, за исключением случаев, предусмотренных законодательством Российской Федерации;</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г) при самостоятельном обращении за получением медицинских услуг, за исключением случаев и порядка, предусмотренных </w:t>
      </w:r>
      <w:hyperlink r:id="rId10" w:history="1">
        <w:r w:rsidRPr="00821B88">
          <w:rPr>
            <w:rFonts w:ascii="Times New Roman" w:eastAsia="Times New Roman" w:hAnsi="Times New Roman" w:cs="Times New Roman"/>
            <w:color w:val="004A95"/>
            <w:sz w:val="24"/>
            <w:szCs w:val="24"/>
            <w:u w:val="single"/>
            <w:lang w:eastAsia="ru-RU"/>
          </w:rPr>
          <w:t>статьей 21</w:t>
        </w:r>
      </w:hyperlink>
      <w:r w:rsidRPr="00821B88">
        <w:rPr>
          <w:rFonts w:ascii="Times New Roman" w:eastAsia="Times New Roman" w:hAnsi="Times New Roman" w:cs="Times New Roman"/>
          <w:color w:val="000000"/>
          <w:sz w:val="24"/>
          <w:szCs w:val="24"/>
          <w:lang w:eastAsia="ru-RU"/>
        </w:rPr>
        <w:t>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8. Порядок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9. При предоставлении платных медицинских услуг должны соблюдаться </w:t>
      </w:r>
      <w:hyperlink r:id="rId11" w:history="1">
        <w:r w:rsidRPr="00821B88">
          <w:rPr>
            <w:rFonts w:ascii="Times New Roman" w:eastAsia="Times New Roman" w:hAnsi="Times New Roman" w:cs="Times New Roman"/>
            <w:color w:val="004A95"/>
            <w:sz w:val="24"/>
            <w:szCs w:val="24"/>
            <w:u w:val="single"/>
            <w:lang w:eastAsia="ru-RU"/>
          </w:rPr>
          <w:t>порядки</w:t>
        </w:r>
      </w:hyperlink>
      <w:r w:rsidRPr="00821B88">
        <w:rPr>
          <w:rFonts w:ascii="Times New Roman" w:eastAsia="Times New Roman" w:hAnsi="Times New Roman" w:cs="Times New Roman"/>
          <w:color w:val="000000"/>
          <w:sz w:val="24"/>
          <w:szCs w:val="24"/>
          <w:lang w:eastAsia="ru-RU"/>
        </w:rPr>
        <w:t> оказания медицинской помощи, утвержденные Министерством здравоохранения Российской Федерации.</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A526FB" w:rsidRPr="00821B88" w:rsidRDefault="00A526FB" w:rsidP="00821B8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III. Информация об исполнителе и предоставляемых</w:t>
      </w:r>
    </w:p>
    <w:p w:rsidR="00A526FB" w:rsidRPr="00821B88" w:rsidRDefault="00A526FB" w:rsidP="00821B8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им медицинских услугах</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 xml:space="preserve">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w:t>
      </w:r>
      <w:r w:rsidRPr="00821B88">
        <w:rPr>
          <w:rFonts w:ascii="Times New Roman" w:eastAsia="Times New Roman" w:hAnsi="Times New Roman" w:cs="Times New Roman"/>
          <w:color w:val="000000"/>
          <w:sz w:val="24"/>
          <w:szCs w:val="24"/>
          <w:lang w:eastAsia="ru-RU"/>
        </w:rPr>
        <w:lastRenderedPageBreak/>
        <w:t>информационных стендах (стойках) медицинской организации информацию, содержащую следующие сведения:</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а) для юридического лица - наименование и фирменное наименование (если имеется);</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для индивидуального предпринимателя - фамилия, имя и отчество (если имеется);</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д) порядок и условия предоставления медицинской помощи в соответствии с программой и территориальной программой;</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ж) режим работы медицинской организации, график работы медицинских работников, участвующих в предоставлении платных медицинских услуг;</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13. Исполнитель предоставляет для ознакомления по требованию потребителя и (или) заказчика:</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а) порядки оказания медицинской помощи и стандарты медицинской помощи, применяемые при предоставлении платных медицинских услуг;</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lastRenderedPageBreak/>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г) другие сведения, относящиеся к предмету договора.</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15. 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A526FB" w:rsidRPr="00821B88" w:rsidRDefault="00A526FB" w:rsidP="00821B8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IV. Порядок заключения договора и оплаты медицинских услуг</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16. Договор заключается потребителем (заказчиком) и исполнителем в письменной форме.</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17. Договор должен содержать:</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а) сведения об исполнителе:</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б) фамилию, имя и отчество (если имеется), адрес места жительства и телефон потребителя ( </w:t>
      </w:r>
      <w:hyperlink r:id="rId12" w:history="1">
        <w:r w:rsidRPr="00821B88">
          <w:rPr>
            <w:rFonts w:ascii="Times New Roman" w:eastAsia="Times New Roman" w:hAnsi="Times New Roman" w:cs="Times New Roman"/>
            <w:color w:val="004A95"/>
            <w:sz w:val="24"/>
            <w:szCs w:val="24"/>
            <w:u w:val="single"/>
            <w:lang w:eastAsia="ru-RU"/>
          </w:rPr>
          <w:t>законного представителя</w:t>
        </w:r>
      </w:hyperlink>
      <w:r w:rsidRPr="00821B88">
        <w:rPr>
          <w:rFonts w:ascii="Times New Roman" w:eastAsia="Times New Roman" w:hAnsi="Times New Roman" w:cs="Times New Roman"/>
          <w:color w:val="000000"/>
          <w:sz w:val="24"/>
          <w:szCs w:val="24"/>
          <w:lang w:eastAsia="ru-RU"/>
        </w:rPr>
        <w:t> потребителя);</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фамилию, имя и отчество (если имеется), адрес места жительства и телефон заказчика - физического лица;</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наименование и адрес места нахождения заказчика - юридического лица;</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в) перечень платных медицинских услуг, предоставляемых в соответствии с договором;</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г) стоимость платных медицинских услуг, сроки и порядок их оплаты;</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д) условия и сроки предоставления платных медицинских услуг;</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 В случае если заказчик является юридическим лицом, указывается должность лица, заключающего договор от имени заказчика;</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ж) ответственность сторон за невыполнение условий договора;</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з) порядок изменения и расторжения договора;</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и) иные условия, определяемые по соглашению сторон.</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lastRenderedPageBreak/>
        <w:t>Без согласия потребителя (заказчика) исполнитель не вправе предоставлять дополнительные медицинские услуги на возмездной основе.</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w:t>
      </w:r>
      <w:hyperlink r:id="rId13" w:history="1">
        <w:r w:rsidRPr="00821B88">
          <w:rPr>
            <w:rFonts w:ascii="Times New Roman" w:eastAsia="Times New Roman" w:hAnsi="Times New Roman" w:cs="Times New Roman"/>
            <w:color w:val="004A95"/>
            <w:sz w:val="24"/>
            <w:szCs w:val="24"/>
            <w:u w:val="single"/>
            <w:lang w:eastAsia="ru-RU"/>
          </w:rPr>
          <w:t>законом</w:t>
        </w:r>
      </w:hyperlink>
      <w:r w:rsidRPr="00821B88">
        <w:rPr>
          <w:rFonts w:ascii="Times New Roman" w:eastAsia="Times New Roman" w:hAnsi="Times New Roman" w:cs="Times New Roman"/>
          <w:color w:val="000000"/>
          <w:sz w:val="24"/>
          <w:szCs w:val="24"/>
          <w:lang w:eastAsia="ru-RU"/>
        </w:rPr>
        <w:t> "Об основах охраны здоровья граждан в Российской Федерации".</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23. Потребитель (заказчик) обязан оплатить предоставленную исполнителем медицинскую услугу в сроки и в порядке, которые определены договором.</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25. Исполнителем после исполнения договора выдаются потребителю ( </w:t>
      </w:r>
      <w:hyperlink r:id="rId14" w:history="1">
        <w:r w:rsidRPr="00821B88">
          <w:rPr>
            <w:rFonts w:ascii="Times New Roman" w:eastAsia="Times New Roman" w:hAnsi="Times New Roman" w:cs="Times New Roman"/>
            <w:color w:val="004A95"/>
            <w:sz w:val="24"/>
            <w:szCs w:val="24"/>
            <w:u w:val="single"/>
            <w:lang w:eastAsia="ru-RU"/>
          </w:rPr>
          <w:t>законному представителю</w:t>
        </w:r>
      </w:hyperlink>
      <w:r w:rsidRPr="00821B88">
        <w:rPr>
          <w:rFonts w:ascii="Times New Roman" w:eastAsia="Times New Roman" w:hAnsi="Times New Roman" w:cs="Times New Roman"/>
          <w:color w:val="000000"/>
          <w:sz w:val="24"/>
          <w:szCs w:val="24"/>
          <w:lang w:eastAsia="ru-RU"/>
        </w:rPr>
        <w:t>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 xml:space="preserve">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w:t>
      </w:r>
      <w:proofErr w:type="spellStart"/>
      <w:r w:rsidRPr="00821B88">
        <w:rPr>
          <w:rFonts w:ascii="Times New Roman" w:eastAsia="Times New Roman" w:hAnsi="Times New Roman" w:cs="Times New Roman"/>
          <w:color w:val="000000"/>
          <w:sz w:val="24"/>
          <w:szCs w:val="24"/>
          <w:lang w:eastAsia="ru-RU"/>
        </w:rPr>
        <w:t>Гражданским</w:t>
      </w:r>
      <w:hyperlink r:id="rId15" w:history="1">
        <w:r w:rsidRPr="00821B88">
          <w:rPr>
            <w:rFonts w:ascii="Times New Roman" w:eastAsia="Times New Roman" w:hAnsi="Times New Roman" w:cs="Times New Roman"/>
            <w:color w:val="004A95"/>
            <w:sz w:val="24"/>
            <w:szCs w:val="24"/>
            <w:u w:val="single"/>
            <w:lang w:eastAsia="ru-RU"/>
          </w:rPr>
          <w:t>кодексом</w:t>
        </w:r>
        <w:proofErr w:type="spellEnd"/>
      </w:hyperlink>
      <w:r w:rsidRPr="00821B88">
        <w:rPr>
          <w:rFonts w:ascii="Times New Roman" w:eastAsia="Times New Roman" w:hAnsi="Times New Roman" w:cs="Times New Roman"/>
          <w:color w:val="000000"/>
          <w:sz w:val="24"/>
          <w:szCs w:val="24"/>
          <w:lang w:eastAsia="ru-RU"/>
        </w:rPr>
        <w:t> Российской Федерации и </w:t>
      </w:r>
      <w:hyperlink r:id="rId16" w:history="1">
        <w:r w:rsidRPr="00821B88">
          <w:rPr>
            <w:rFonts w:ascii="Times New Roman" w:eastAsia="Times New Roman" w:hAnsi="Times New Roman" w:cs="Times New Roman"/>
            <w:color w:val="004A95"/>
            <w:sz w:val="24"/>
            <w:szCs w:val="24"/>
            <w:u w:val="single"/>
            <w:lang w:eastAsia="ru-RU"/>
          </w:rPr>
          <w:t>Законом</w:t>
        </w:r>
      </w:hyperlink>
      <w:r w:rsidRPr="00821B88">
        <w:rPr>
          <w:rFonts w:ascii="Times New Roman" w:eastAsia="Times New Roman" w:hAnsi="Times New Roman" w:cs="Times New Roman"/>
          <w:color w:val="000000"/>
          <w:sz w:val="24"/>
          <w:szCs w:val="24"/>
          <w:lang w:eastAsia="ru-RU"/>
        </w:rPr>
        <w:t> Российской Федерации "Об организации страхового дела в Российской Федерации".</w:t>
      </w:r>
    </w:p>
    <w:p w:rsidR="00A526FB" w:rsidRPr="00821B88" w:rsidRDefault="00A526FB" w:rsidP="00821B8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V. Порядок предоставления платных медицинских услуг</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w:t>
      </w:r>
      <w:hyperlink r:id="rId17" w:history="1">
        <w:r w:rsidRPr="00821B88">
          <w:rPr>
            <w:rFonts w:ascii="Times New Roman" w:eastAsia="Times New Roman" w:hAnsi="Times New Roman" w:cs="Times New Roman"/>
            <w:color w:val="004A95"/>
            <w:sz w:val="24"/>
            <w:szCs w:val="24"/>
            <w:u w:val="single"/>
            <w:lang w:eastAsia="ru-RU"/>
          </w:rPr>
          <w:t>законодательством</w:t>
        </w:r>
      </w:hyperlink>
      <w:r w:rsidRPr="00821B88">
        <w:rPr>
          <w:rFonts w:ascii="Times New Roman" w:eastAsia="Times New Roman" w:hAnsi="Times New Roman" w:cs="Times New Roman"/>
          <w:color w:val="000000"/>
          <w:sz w:val="24"/>
          <w:szCs w:val="24"/>
          <w:lang w:eastAsia="ru-RU"/>
        </w:rPr>
        <w:t> Российской Федерации об охране здоровья граждан.</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29. Исполнитель предоставляет потребителю ( </w:t>
      </w:r>
      <w:hyperlink r:id="rId18" w:history="1">
        <w:r w:rsidRPr="00821B88">
          <w:rPr>
            <w:rFonts w:ascii="Times New Roman" w:eastAsia="Times New Roman" w:hAnsi="Times New Roman" w:cs="Times New Roman"/>
            <w:color w:val="004A95"/>
            <w:sz w:val="24"/>
            <w:szCs w:val="24"/>
            <w:u w:val="single"/>
            <w:lang w:eastAsia="ru-RU"/>
          </w:rPr>
          <w:t>законному представителю</w:t>
        </w:r>
      </w:hyperlink>
      <w:r w:rsidRPr="00821B88">
        <w:rPr>
          <w:rFonts w:ascii="Times New Roman" w:eastAsia="Times New Roman" w:hAnsi="Times New Roman" w:cs="Times New Roman"/>
          <w:color w:val="000000"/>
          <w:sz w:val="24"/>
          <w:szCs w:val="24"/>
          <w:lang w:eastAsia="ru-RU"/>
        </w:rPr>
        <w:t> потребителя) по его требованию и в доступной для него форме информацию:</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A526FB" w:rsidRPr="00821B88" w:rsidRDefault="00A526FB" w:rsidP="00821B8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lastRenderedPageBreak/>
        <w:t>VI. Ответственность исполнителя и контроль</w:t>
      </w:r>
      <w:r w:rsidR="00821B88">
        <w:rPr>
          <w:rFonts w:ascii="Times New Roman" w:eastAsia="Times New Roman" w:hAnsi="Times New Roman" w:cs="Times New Roman"/>
          <w:color w:val="000000"/>
          <w:sz w:val="24"/>
          <w:szCs w:val="24"/>
          <w:lang w:eastAsia="ru-RU"/>
        </w:rPr>
        <w:t xml:space="preserve"> </w:t>
      </w:r>
      <w:bookmarkStart w:id="1" w:name="_GoBack"/>
      <w:bookmarkEnd w:id="1"/>
      <w:r w:rsidRPr="00821B88">
        <w:rPr>
          <w:rFonts w:ascii="Times New Roman" w:eastAsia="Times New Roman" w:hAnsi="Times New Roman" w:cs="Times New Roman"/>
          <w:color w:val="000000"/>
          <w:sz w:val="24"/>
          <w:szCs w:val="24"/>
          <w:lang w:eastAsia="ru-RU"/>
        </w:rPr>
        <w:t>за предоставлением платных медицинских услуг</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A526FB" w:rsidRPr="00821B88" w:rsidRDefault="00A526FB" w:rsidP="00821B88">
      <w:pPr>
        <w:shd w:val="clear" w:color="auto" w:fill="FFFFFF"/>
        <w:spacing w:after="0" w:line="240" w:lineRule="auto"/>
        <w:rPr>
          <w:rFonts w:ascii="Times New Roman" w:eastAsia="Times New Roman" w:hAnsi="Times New Roman" w:cs="Times New Roman"/>
          <w:color w:val="000000"/>
          <w:sz w:val="24"/>
          <w:szCs w:val="24"/>
          <w:lang w:eastAsia="ru-RU"/>
        </w:rPr>
      </w:pPr>
      <w:r w:rsidRPr="00821B88">
        <w:rPr>
          <w:rFonts w:ascii="Times New Roman" w:eastAsia="Times New Roman" w:hAnsi="Times New Roman" w:cs="Times New Roman"/>
          <w:color w:val="000000"/>
          <w:sz w:val="24"/>
          <w:szCs w:val="24"/>
          <w:lang w:eastAsia="ru-RU"/>
        </w:rPr>
        <w:t>33. Контроль за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702A4E" w:rsidRPr="00821B88" w:rsidRDefault="00702A4E" w:rsidP="00821B88">
      <w:pPr>
        <w:spacing w:after="0" w:line="240" w:lineRule="auto"/>
        <w:rPr>
          <w:rFonts w:ascii="Times New Roman" w:hAnsi="Times New Roman" w:cs="Times New Roman"/>
          <w:sz w:val="24"/>
          <w:szCs w:val="24"/>
        </w:rPr>
      </w:pPr>
    </w:p>
    <w:sectPr w:rsidR="00702A4E" w:rsidRPr="00821B88" w:rsidSect="00702A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A86"/>
    <w:rsid w:val="00124A86"/>
    <w:rsid w:val="00702A4E"/>
    <w:rsid w:val="00821B88"/>
    <w:rsid w:val="00A52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4D34"/>
  <w15:docId w15:val="{B5E43C60-085E-4B29-9AAA-C52552BF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A4E"/>
  </w:style>
  <w:style w:type="paragraph" w:styleId="1">
    <w:name w:val="heading 1"/>
    <w:basedOn w:val="a"/>
    <w:link w:val="10"/>
    <w:uiPriority w:val="9"/>
    <w:qFormat/>
    <w:rsid w:val="00A526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124A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24A86"/>
    <w:rPr>
      <w:color w:val="0000FF"/>
      <w:u w:val="single"/>
    </w:rPr>
  </w:style>
  <w:style w:type="character" w:customStyle="1" w:styleId="10">
    <w:name w:val="Заголовок 1 Знак"/>
    <w:basedOn w:val="a0"/>
    <w:link w:val="1"/>
    <w:uiPriority w:val="9"/>
    <w:rsid w:val="00A526FB"/>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A526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771165">
      <w:bodyDiv w:val="1"/>
      <w:marLeft w:val="0"/>
      <w:marRight w:val="0"/>
      <w:marTop w:val="0"/>
      <w:marBottom w:val="0"/>
      <w:divBdr>
        <w:top w:val="none" w:sz="0" w:space="0" w:color="auto"/>
        <w:left w:val="none" w:sz="0" w:space="0" w:color="auto"/>
        <w:bottom w:val="none" w:sz="0" w:space="0" w:color="auto"/>
        <w:right w:val="none" w:sz="0" w:space="0" w:color="auto"/>
      </w:divBdr>
    </w:div>
    <w:div w:id="1558660932">
      <w:bodyDiv w:val="1"/>
      <w:marLeft w:val="0"/>
      <w:marRight w:val="0"/>
      <w:marTop w:val="0"/>
      <w:marBottom w:val="0"/>
      <w:divBdr>
        <w:top w:val="none" w:sz="0" w:space="0" w:color="auto"/>
        <w:left w:val="none" w:sz="0" w:space="0" w:color="auto"/>
        <w:bottom w:val="none" w:sz="0" w:space="0" w:color="auto"/>
        <w:right w:val="none" w:sz="0" w:space="0" w:color="auto"/>
      </w:divBdr>
      <w:divsChild>
        <w:div w:id="65542536">
          <w:marLeft w:val="0"/>
          <w:marRight w:val="0"/>
          <w:marTop w:val="0"/>
          <w:marBottom w:val="0"/>
          <w:divBdr>
            <w:top w:val="none" w:sz="0" w:space="0" w:color="auto"/>
            <w:left w:val="none" w:sz="0" w:space="0" w:color="auto"/>
            <w:bottom w:val="none" w:sz="0" w:space="0" w:color="auto"/>
            <w:right w:val="none" w:sz="0" w:space="0" w:color="auto"/>
          </w:divBdr>
        </w:div>
        <w:div w:id="2009824809">
          <w:marLeft w:val="0"/>
          <w:marRight w:val="0"/>
          <w:marTop w:val="0"/>
          <w:marBottom w:val="0"/>
          <w:divBdr>
            <w:top w:val="none" w:sz="0" w:space="0" w:color="auto"/>
            <w:left w:val="none" w:sz="0" w:space="0" w:color="auto"/>
            <w:bottom w:val="none" w:sz="0" w:space="0" w:color="auto"/>
            <w:right w:val="none" w:sz="0" w:space="0" w:color="auto"/>
          </w:divBdr>
        </w:div>
        <w:div w:id="139226726">
          <w:marLeft w:val="0"/>
          <w:marRight w:val="0"/>
          <w:marTop w:val="0"/>
          <w:marBottom w:val="0"/>
          <w:divBdr>
            <w:top w:val="none" w:sz="0" w:space="0" w:color="auto"/>
            <w:left w:val="none" w:sz="0" w:space="0" w:color="auto"/>
            <w:bottom w:val="none" w:sz="0" w:space="0" w:color="auto"/>
            <w:right w:val="none" w:sz="0" w:space="0" w:color="auto"/>
          </w:divBdr>
        </w:div>
        <w:div w:id="1650555266">
          <w:marLeft w:val="0"/>
          <w:marRight w:val="0"/>
          <w:marTop w:val="0"/>
          <w:marBottom w:val="0"/>
          <w:divBdr>
            <w:top w:val="none" w:sz="0" w:space="0" w:color="auto"/>
            <w:left w:val="none" w:sz="0" w:space="0" w:color="auto"/>
            <w:bottom w:val="none" w:sz="0" w:space="0" w:color="auto"/>
            <w:right w:val="none" w:sz="0" w:space="0" w:color="auto"/>
          </w:divBdr>
        </w:div>
        <w:div w:id="456918724">
          <w:marLeft w:val="0"/>
          <w:marRight w:val="0"/>
          <w:marTop w:val="0"/>
          <w:marBottom w:val="0"/>
          <w:divBdr>
            <w:top w:val="none" w:sz="0" w:space="0" w:color="auto"/>
            <w:left w:val="none" w:sz="0" w:space="0" w:color="auto"/>
            <w:bottom w:val="none" w:sz="0" w:space="0" w:color="auto"/>
            <w:right w:val="none" w:sz="0" w:space="0" w:color="auto"/>
          </w:divBdr>
        </w:div>
        <w:div w:id="132599826">
          <w:marLeft w:val="0"/>
          <w:marRight w:val="0"/>
          <w:marTop w:val="0"/>
          <w:marBottom w:val="0"/>
          <w:divBdr>
            <w:top w:val="none" w:sz="0" w:space="0" w:color="auto"/>
            <w:left w:val="none" w:sz="0" w:space="0" w:color="auto"/>
            <w:bottom w:val="none" w:sz="0" w:space="0" w:color="auto"/>
            <w:right w:val="none" w:sz="0" w:space="0" w:color="auto"/>
          </w:divBdr>
        </w:div>
        <w:div w:id="1497184179">
          <w:marLeft w:val="0"/>
          <w:marRight w:val="0"/>
          <w:marTop w:val="0"/>
          <w:marBottom w:val="0"/>
          <w:divBdr>
            <w:top w:val="none" w:sz="0" w:space="0" w:color="auto"/>
            <w:left w:val="none" w:sz="0" w:space="0" w:color="auto"/>
            <w:bottom w:val="none" w:sz="0" w:space="0" w:color="auto"/>
            <w:right w:val="none" w:sz="0" w:space="0" w:color="auto"/>
          </w:divBdr>
        </w:div>
        <w:div w:id="1537623499">
          <w:marLeft w:val="0"/>
          <w:marRight w:val="0"/>
          <w:marTop w:val="0"/>
          <w:marBottom w:val="0"/>
          <w:divBdr>
            <w:top w:val="none" w:sz="0" w:space="0" w:color="auto"/>
            <w:left w:val="none" w:sz="0" w:space="0" w:color="auto"/>
            <w:bottom w:val="none" w:sz="0" w:space="0" w:color="auto"/>
            <w:right w:val="none" w:sz="0" w:space="0" w:color="auto"/>
          </w:divBdr>
        </w:div>
        <w:div w:id="743914310">
          <w:marLeft w:val="0"/>
          <w:marRight w:val="0"/>
          <w:marTop w:val="0"/>
          <w:marBottom w:val="0"/>
          <w:divBdr>
            <w:top w:val="none" w:sz="0" w:space="0" w:color="auto"/>
            <w:left w:val="none" w:sz="0" w:space="0" w:color="auto"/>
            <w:bottom w:val="none" w:sz="0" w:space="0" w:color="auto"/>
            <w:right w:val="none" w:sz="0" w:space="0" w:color="auto"/>
          </w:divBdr>
        </w:div>
        <w:div w:id="2131972800">
          <w:marLeft w:val="0"/>
          <w:marRight w:val="0"/>
          <w:marTop w:val="0"/>
          <w:marBottom w:val="0"/>
          <w:divBdr>
            <w:top w:val="none" w:sz="0" w:space="0" w:color="auto"/>
            <w:left w:val="none" w:sz="0" w:space="0" w:color="auto"/>
            <w:bottom w:val="none" w:sz="0" w:space="0" w:color="auto"/>
            <w:right w:val="none" w:sz="0" w:space="0" w:color="auto"/>
          </w:divBdr>
        </w:div>
        <w:div w:id="968702932">
          <w:marLeft w:val="0"/>
          <w:marRight w:val="0"/>
          <w:marTop w:val="0"/>
          <w:marBottom w:val="0"/>
          <w:divBdr>
            <w:top w:val="none" w:sz="0" w:space="0" w:color="auto"/>
            <w:left w:val="none" w:sz="0" w:space="0" w:color="auto"/>
            <w:bottom w:val="none" w:sz="0" w:space="0" w:color="auto"/>
            <w:right w:val="none" w:sz="0" w:space="0" w:color="auto"/>
          </w:divBdr>
        </w:div>
        <w:div w:id="1343699913">
          <w:marLeft w:val="0"/>
          <w:marRight w:val="0"/>
          <w:marTop w:val="0"/>
          <w:marBottom w:val="0"/>
          <w:divBdr>
            <w:top w:val="none" w:sz="0" w:space="0" w:color="auto"/>
            <w:left w:val="none" w:sz="0" w:space="0" w:color="auto"/>
            <w:bottom w:val="none" w:sz="0" w:space="0" w:color="auto"/>
            <w:right w:val="none" w:sz="0" w:space="0" w:color="auto"/>
          </w:divBdr>
        </w:div>
        <w:div w:id="390035744">
          <w:marLeft w:val="0"/>
          <w:marRight w:val="0"/>
          <w:marTop w:val="0"/>
          <w:marBottom w:val="0"/>
          <w:divBdr>
            <w:top w:val="none" w:sz="0" w:space="0" w:color="auto"/>
            <w:left w:val="none" w:sz="0" w:space="0" w:color="auto"/>
            <w:bottom w:val="none" w:sz="0" w:space="0" w:color="auto"/>
            <w:right w:val="none" w:sz="0" w:space="0" w:color="auto"/>
          </w:divBdr>
        </w:div>
        <w:div w:id="2027831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E88DC164A8DF3A3C63C261E4C98A63AD022D70CECDD47F536AA49465EBC529E55FD957653642B6VBK8P" TargetMode="External"/><Relationship Id="rId13" Type="http://schemas.openxmlformats.org/officeDocument/2006/relationships/hyperlink" Target="consultantplus://offline/ref=B5E88DC164A8DF3A3C63C261E4C98A63AD0E2E7ECACAD47F536AA49465VEKBP" TargetMode="External"/><Relationship Id="rId18" Type="http://schemas.openxmlformats.org/officeDocument/2006/relationships/hyperlink" Target="consultantplus://offline/ref=B5E88DC164A8DF3A3C63C261E4C98A63A50F2A71CEC789755B33A89662E49A3EE216D556653642VBK4P" TargetMode="External"/><Relationship Id="rId3" Type="http://schemas.openxmlformats.org/officeDocument/2006/relationships/webSettings" Target="webSettings.xml"/><Relationship Id="rId7" Type="http://schemas.openxmlformats.org/officeDocument/2006/relationships/hyperlink" Target="consultantplus://offline/ref=B5E88DC164A8DF3A3C63C261E4C98A63AD022975CDC4D47F536AA49465EBC529E55FD957653642B1VBK6P" TargetMode="External"/><Relationship Id="rId12" Type="http://schemas.openxmlformats.org/officeDocument/2006/relationships/hyperlink" Target="consultantplus://offline/ref=B5E88DC164A8DF3A3C63C261E4C98A63A50F2A71CEC789755B33A89662E49A3EE216D556653642VBK4P" TargetMode="External"/><Relationship Id="rId17" Type="http://schemas.openxmlformats.org/officeDocument/2006/relationships/hyperlink" Target="consultantplus://offline/ref=B5E88DC164A8DF3A3C63C261E4C98A63AD0E2E7ECACAD47F536AA49465EBC529E55FD957653640B5VBK2P" TargetMode="External"/><Relationship Id="rId2" Type="http://schemas.openxmlformats.org/officeDocument/2006/relationships/settings" Target="settings.xml"/><Relationship Id="rId16" Type="http://schemas.openxmlformats.org/officeDocument/2006/relationships/hyperlink" Target="consultantplus://offline/ref=B5E88DC164A8DF3A3C63C261E4C98A63AD0E2F75CFC8D47F536AA49465VEKBP"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5E88DC164A8DF3A3C63C261E4C98A63AD022975CDC4D47F536AA49465EBC529E55FD957653642B7VBK9P" TargetMode="External"/><Relationship Id="rId11" Type="http://schemas.openxmlformats.org/officeDocument/2006/relationships/hyperlink" Target="consultantplus://offline/ref=B5E88DC164A8DF3A3C63C261E4C98A63AD022D70CECDD47F536AA49465EBC529E55FD957653642B0VBK3P" TargetMode="External"/><Relationship Id="rId5" Type="http://schemas.openxmlformats.org/officeDocument/2006/relationships/hyperlink" Target="consultantplus://offline/ref=B5E88DC164A8DF3A3C63C261E4C98A63AD0E2E7ECACAD47F536AA49465EBC529E55FD957653642B2VBK8P" TargetMode="External"/><Relationship Id="rId15" Type="http://schemas.openxmlformats.org/officeDocument/2006/relationships/hyperlink" Target="consultantplus://offline/ref=B5E88DC164A8DF3A3C63C261E4C98A63AD012F73C9CBD47F536AA49465VEKBP" TargetMode="External"/><Relationship Id="rId10" Type="http://schemas.openxmlformats.org/officeDocument/2006/relationships/hyperlink" Target="consultantplus://offline/ref=B5E88DC164A8DF3A3C63C261E4C98A63AD0E2E7ECACAD47F536AA49465EBC529E55FD957653640B7VBK3P" TargetMode="External"/><Relationship Id="rId19" Type="http://schemas.openxmlformats.org/officeDocument/2006/relationships/fontTable" Target="fontTable.xml"/><Relationship Id="rId4" Type="http://schemas.openxmlformats.org/officeDocument/2006/relationships/hyperlink" Target="consultantplus://offline/ref=B5E88DC164A8DF3A3C63C261E4C98A63AD0E2E7ECACAD47F536AA49465VEKBP" TargetMode="External"/><Relationship Id="rId9" Type="http://schemas.openxmlformats.org/officeDocument/2006/relationships/hyperlink" Target="consultantplus://offline/ref=B5E88DC164A8DF3A3C63C261E4C98A63AD012F75CDCCD47F536AA49465EBC529E55FD957653642B1VBK9P" TargetMode="External"/><Relationship Id="rId14" Type="http://schemas.openxmlformats.org/officeDocument/2006/relationships/hyperlink" Target="consultantplus://offline/ref=B5E88DC164A8DF3A3C63C261E4C98A63A50F2A71CEC789755B33A89662E49A3EE216D556653642VBK4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2831</Words>
  <Characters>16143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ABochkova</dc:creator>
  <cp:lastModifiedBy>LVG</cp:lastModifiedBy>
  <cp:revision>2</cp:revision>
  <cp:lastPrinted>2017-08-15T11:07:00Z</cp:lastPrinted>
  <dcterms:created xsi:type="dcterms:W3CDTF">2024-08-27T10:26:00Z</dcterms:created>
  <dcterms:modified xsi:type="dcterms:W3CDTF">2024-08-27T10:26:00Z</dcterms:modified>
</cp:coreProperties>
</file>